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7EAB1770" w14:textId="25C8A53C" w:rsidR="00341991" w:rsidRPr="00992DC8" w:rsidRDefault="00E75575" w:rsidP="0034199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92DC8">
        <w:rPr>
          <w:rFonts w:ascii="Times New Roman" w:hAnsi="Times New Roman" w:cs="Times New Roman"/>
          <w:color w:val="000000"/>
          <w:sz w:val="24"/>
          <w:szCs w:val="24"/>
        </w:rPr>
        <w:t xml:space="preserve">Projekt </w:t>
      </w:r>
      <w:r w:rsidR="00341991" w:rsidRPr="00992DC8">
        <w:rPr>
          <w:rFonts w:ascii="Times New Roman" w:hAnsi="Times New Roman" w:cs="Times New Roman"/>
          <w:sz w:val="24"/>
          <w:szCs w:val="24"/>
          <w:lang w:eastAsia="pl-PL"/>
        </w:rPr>
        <w:t xml:space="preserve">rozporządzenia Ministra Zdrowia </w:t>
      </w:r>
      <w:bookmarkStart w:id="0" w:name="_Hlk98244725"/>
      <w:r w:rsidR="00604DF9" w:rsidRPr="00992DC8">
        <w:rPr>
          <w:rFonts w:ascii="Times New Roman" w:hAnsi="Times New Roman" w:cs="Times New Roman"/>
          <w:sz w:val="24"/>
          <w:szCs w:val="24"/>
        </w:rPr>
        <w:t>zmieniające</w:t>
      </w:r>
      <w:r w:rsidR="00992DC8" w:rsidRPr="00992DC8">
        <w:rPr>
          <w:rFonts w:ascii="Times New Roman" w:hAnsi="Times New Roman" w:cs="Times New Roman"/>
          <w:sz w:val="24"/>
          <w:szCs w:val="24"/>
        </w:rPr>
        <w:t>go</w:t>
      </w:r>
      <w:r w:rsidR="00604DF9" w:rsidRPr="00992DC8">
        <w:rPr>
          <w:rFonts w:ascii="Times New Roman" w:hAnsi="Times New Roman" w:cs="Times New Roman"/>
          <w:sz w:val="24"/>
          <w:szCs w:val="24"/>
        </w:rPr>
        <w:t xml:space="preserve"> rozporządzenie w sprawie </w:t>
      </w:r>
      <w:r w:rsidR="00992DC8" w:rsidRPr="00992DC8">
        <w:rPr>
          <w:rFonts w:ascii="Times New Roman" w:eastAsia="Calibri" w:hAnsi="Times New Roman" w:cs="Times New Roman"/>
          <w:color w:val="000000"/>
          <w:sz w:val="24"/>
          <w:szCs w:val="24"/>
        </w:rPr>
        <w:t>szczegółowych kryteriów warunkujących przynależność podmiotu wykonującego działalność leczniczą do poziomu zabezpieczenia opieki onkologicznej Krajowej Sieci Onkologicznej Specjalistyczny Ośrodek Leczenia Onkologicznego</w:t>
      </w:r>
    </w:p>
    <w:bookmarkEnd w:id="0"/>
    <w:p w14:paraId="1D6BF562" w14:textId="04AF2072" w:rsidR="00E75575" w:rsidRPr="00E75575" w:rsidRDefault="00E75575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D5DC0"/>
    <w:rsid w:val="00341991"/>
    <w:rsid w:val="003A45F5"/>
    <w:rsid w:val="003B2190"/>
    <w:rsid w:val="003C3CA5"/>
    <w:rsid w:val="00401763"/>
    <w:rsid w:val="00431484"/>
    <w:rsid w:val="00457142"/>
    <w:rsid w:val="004A62E5"/>
    <w:rsid w:val="00515E5C"/>
    <w:rsid w:val="0055777F"/>
    <w:rsid w:val="00590AF5"/>
    <w:rsid w:val="00604DF9"/>
    <w:rsid w:val="0067580D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992DC8"/>
    <w:rsid w:val="00A55B76"/>
    <w:rsid w:val="00A92B52"/>
    <w:rsid w:val="00B620CC"/>
    <w:rsid w:val="00BC25EA"/>
    <w:rsid w:val="00C90B56"/>
    <w:rsid w:val="00D00C1C"/>
    <w:rsid w:val="00D21A76"/>
    <w:rsid w:val="00D66CC3"/>
    <w:rsid w:val="00E43B2A"/>
    <w:rsid w:val="00E75575"/>
    <w:rsid w:val="00E75704"/>
    <w:rsid w:val="00F12655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83</Words>
  <Characters>501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Magdalena Dzięcioł</cp:lastModifiedBy>
  <cp:revision>32</cp:revision>
  <dcterms:created xsi:type="dcterms:W3CDTF">2025-09-23T19:44:00Z</dcterms:created>
  <dcterms:modified xsi:type="dcterms:W3CDTF">2026-05-05T09:28:00Z</dcterms:modified>
</cp:coreProperties>
</file>